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515FC" w14:textId="77777777" w:rsidR="001520AD" w:rsidRDefault="001520AD" w:rsidP="004E0F82">
      <w:pPr>
        <w:pStyle w:val="Textoindependiente3"/>
        <w:spacing w:before="120"/>
        <w:ind w:left="795" w:right="61"/>
        <w:jc w:val="both"/>
        <w:rPr>
          <w:rFonts w:ascii="Tahoma" w:hAnsi="Tahoma" w:cs="Tahoma"/>
          <w:color w:val="000000" w:themeColor="text1"/>
          <w:kern w:val="0"/>
          <w:szCs w:val="22"/>
          <w:lang w:eastAsia="es-ES_tradnl"/>
        </w:rPr>
      </w:pPr>
    </w:p>
    <w:p w14:paraId="1A8CF353" w14:textId="27D737D1" w:rsidR="00960F55" w:rsidRPr="001520AD" w:rsidRDefault="001520AD" w:rsidP="001520AD">
      <w:pPr>
        <w:pStyle w:val="Textoindependiente3"/>
        <w:spacing w:before="120"/>
        <w:ind w:right="61"/>
        <w:jc w:val="both"/>
        <w:rPr>
          <w:rFonts w:ascii="Tahoma" w:hAnsi="Tahoma" w:cs="Tahoma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noProof/>
          <w:color w:val="000000" w:themeColor="text1"/>
          <w:sz w:val="20"/>
          <w:lang w:eastAsia="es-ES"/>
        </w:rPr>
        <w:drawing>
          <wp:anchor distT="0" distB="0" distL="114300" distR="114300" simplePos="0" relativeHeight="251658240" behindDoc="0" locked="0" layoutInCell="1" allowOverlap="1" wp14:anchorId="29CE7EEE" wp14:editId="155EC2FB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638300" cy="295275"/>
            <wp:effectExtent l="0" t="0" r="0" b="9525"/>
            <wp:wrapSquare wrapText="bothSides"/>
            <wp:docPr id="1657266618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95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60F55" w:rsidRPr="001520AD">
        <w:rPr>
          <w:rFonts w:ascii="Tahoma" w:hAnsi="Tahoma" w:cs="Tahoma"/>
          <w:color w:val="000000" w:themeColor="text1"/>
          <w:kern w:val="0"/>
          <w:sz w:val="20"/>
          <w:lang w:eastAsia="es-ES_tradnl"/>
        </w:rPr>
        <w:t xml:space="preserve">DECLARACIÓN RESPONSABLE DE </w:t>
      </w:r>
      <w:r w:rsidRPr="001520AD">
        <w:rPr>
          <w:rFonts w:ascii="Tahoma" w:hAnsi="Tahoma" w:cs="Tahoma"/>
          <w:color w:val="000000" w:themeColor="text1"/>
          <w:kern w:val="0"/>
          <w:sz w:val="20"/>
          <w:lang w:eastAsia="es-ES_tradnl"/>
        </w:rPr>
        <w:t xml:space="preserve">INFORMACIÓN DE </w:t>
      </w:r>
      <w:r w:rsidR="00960F55" w:rsidRPr="001520AD">
        <w:rPr>
          <w:rFonts w:ascii="Tahoma" w:hAnsi="Tahoma" w:cs="Tahoma"/>
          <w:color w:val="000000" w:themeColor="text1"/>
          <w:kern w:val="0"/>
          <w:sz w:val="20"/>
          <w:lang w:eastAsia="es-ES_tradnl"/>
        </w:rPr>
        <w:t>VIABILIDAD</w:t>
      </w:r>
      <w:r w:rsidRPr="001520AD">
        <w:rPr>
          <w:rFonts w:ascii="Tahoma" w:hAnsi="Tahoma" w:cs="Tahoma"/>
          <w:color w:val="000000" w:themeColor="text1"/>
          <w:kern w:val="0"/>
          <w:sz w:val="20"/>
          <w:lang w:eastAsia="es-ES_tradnl"/>
        </w:rPr>
        <w:t xml:space="preserve"> ECONÓMICA-FINANCIERA</w:t>
      </w:r>
    </w:p>
    <w:p w14:paraId="2C5F672F" w14:textId="244308C4" w:rsidR="00960F55" w:rsidRPr="00960F55" w:rsidRDefault="00960F55" w:rsidP="00960F55">
      <w:pPr>
        <w:pStyle w:val="Textoindependiente3"/>
        <w:spacing w:before="120"/>
        <w:ind w:right="61"/>
        <w:jc w:val="right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</w:p>
    <w:p w14:paraId="63063A1B" w14:textId="03497954" w:rsidR="00960F55" w:rsidRPr="001520AD" w:rsidRDefault="00960F55" w:rsidP="001520AD">
      <w:pPr>
        <w:pStyle w:val="Textoindependiente3"/>
        <w:ind w:right="62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D./Dña. ___________________________________________________________, con DNI</w:t>
      </w:r>
    </w:p>
    <w:p w14:paraId="00F01B51" w14:textId="77777777" w:rsidR="00960F55" w:rsidRPr="001520AD" w:rsidRDefault="00960F55" w:rsidP="001520AD">
      <w:pPr>
        <w:pStyle w:val="Textoindependiente3"/>
        <w:ind w:right="62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_______________, en calidad de representante legal de la entidad</w:t>
      </w:r>
    </w:p>
    <w:p w14:paraId="1654AF6C" w14:textId="77777777" w:rsidR="00960F55" w:rsidRPr="001520AD" w:rsidRDefault="00960F55" w:rsidP="001520AD">
      <w:pPr>
        <w:pStyle w:val="Textoindependiente3"/>
        <w:ind w:right="62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___________________________________________________________, con NIF/CIF</w:t>
      </w:r>
    </w:p>
    <w:p w14:paraId="5C0DEDDC" w14:textId="45C2345C" w:rsidR="00960F55" w:rsidRPr="001520AD" w:rsidRDefault="00960F55" w:rsidP="001520AD">
      <w:pPr>
        <w:pStyle w:val="Textoindependiente3"/>
        <w:ind w:right="62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_________________, ante el GDR Campiña de Jerez y Costa Noroeste de Cádiz.</w:t>
      </w:r>
    </w:p>
    <w:p w14:paraId="57DAFDC6" w14:textId="77777777" w:rsidR="00960F55" w:rsidRPr="001520AD" w:rsidRDefault="00960F55" w:rsidP="00960F55">
      <w:pPr>
        <w:pStyle w:val="Textoindependiente3"/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</w:p>
    <w:p w14:paraId="1D6AF6FA" w14:textId="77777777" w:rsidR="00960F55" w:rsidRPr="001520AD" w:rsidRDefault="00960F55" w:rsidP="00960F55">
      <w:pPr>
        <w:pStyle w:val="Textoindependiente3"/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DECLARA BAJO SU RESPONSABILIDAD:</w:t>
      </w:r>
    </w:p>
    <w:p w14:paraId="7F7AA4AF" w14:textId="75A86C8F" w:rsidR="00960F55" w:rsidRPr="001520AD" w:rsidRDefault="00960F55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Que para la elaboración del análisis de viabilidad económica y financiera se ha utilizado la plantilla original </w:t>
      </w:r>
      <w:proofErr w:type="spellStart"/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ANAVIA_Versión</w:t>
      </w:r>
      <w:proofErr w:type="spellEnd"/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2026, desarrollada por Manuel C.</w:t>
      </w:r>
      <w:r w:rsidR="001520AD"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</w:t>
      </w: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Rodriguez </w:t>
      </w:r>
      <w:r w:rsidR="004E0F82"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Rodríguez</w:t>
      </w:r>
      <w:r w:rsidR="001520AD" w:rsidRPr="001520AD">
        <w:rPr>
          <w:rStyle w:val="Refdenotaalpie"/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footnoteReference w:id="1"/>
      </w:r>
      <w:r w:rsidR="004E0F82"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, respetando</w:t>
      </w: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su estructura y habiendo cumplimentado únicamente los campos de "fondo gris claro", dejando las operaciones automatizadas y bloqueadas según las instrucciones del autor.</w:t>
      </w:r>
    </w:p>
    <w:p w14:paraId="617BC17D" w14:textId="133AAF0D" w:rsidR="001520AD" w:rsidRPr="001520AD" w:rsidRDefault="00960F55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Que toda la información introducida en las Hojas de Entrada (P1 a P4) —referente a líneas de explotación, datos de explotación, plan de inversión y plan de financiación incremental— </w:t>
      </w:r>
      <w:r w:rsidR="001520AD"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la </w:t>
      </w:r>
      <w:r w:rsidR="001520AD"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facilita la persona que realiza la solicitud, en nombre propio o como representante de una persona jurídica</w:t>
      </w:r>
      <w:r w:rsidR="001520AD"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, en base a su conocimiento de la operación desarrollada.</w:t>
      </w:r>
    </w:p>
    <w:p w14:paraId="185156B6" w14:textId="189FA381" w:rsidR="001520AD" w:rsidRPr="001520AD" w:rsidRDefault="001520AD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Que la información indicada en el punto anterior (información primaria) </w:t>
      </w: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considera el principio de incrementalidad, informando de las variaciones que se producen en los datos asociados a la inversión, a la financiación y a los datos de explotación, como consecuencia del desarrollo de la inversión asociada a este proyecto.</w:t>
      </w:r>
    </w:p>
    <w:p w14:paraId="2D898FE5" w14:textId="1AAFB33C" w:rsidR="00960F55" w:rsidRPr="001520AD" w:rsidRDefault="00960F55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Que el Análisis Económico Dinámico realizado por el sistema arroja resultados que garantizan que el proyecto es rentable, cumpliendo así la condición necesaria para su aprobación.</w:t>
      </w:r>
    </w:p>
    <w:p w14:paraId="66CA9B1C" w14:textId="77777777" w:rsidR="00960F55" w:rsidRPr="001520AD" w:rsidRDefault="00960F55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Que, según el Análisis Financiero, el proyecto genera cobros suficientes para hacer frente a la totalidad de los pagos previstos, cumpliendo la condición necesaria y suficiente de viabilidad.</w:t>
      </w:r>
    </w:p>
    <w:p w14:paraId="4BA9BEAD" w14:textId="0F80607E" w:rsidR="00314835" w:rsidRPr="001520AD" w:rsidRDefault="00960F55" w:rsidP="00960F55">
      <w:pPr>
        <w:pStyle w:val="Textoindependiente3"/>
        <w:numPr>
          <w:ilvl w:val="0"/>
          <w:numId w:val="31"/>
        </w:numPr>
        <w:spacing w:before="120"/>
        <w:ind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Que se compromete a subir al expediente  el archivo .xlsx generado con </w:t>
      </w:r>
      <w:r w:rsidR="004E0F82"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>el siguiente nombre</w:t>
      </w:r>
      <w:r w:rsidRPr="001520AD"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  <w:t xml:space="preserve"> “ ANAVIA” que permita su vinculación inequívoca con la solicitud de ayuda.</w:t>
      </w:r>
    </w:p>
    <w:p w14:paraId="5CD440FB" w14:textId="476C7BAD" w:rsidR="00960F55" w:rsidRPr="001520AD" w:rsidRDefault="00960F55" w:rsidP="00960F55">
      <w:pPr>
        <w:pStyle w:val="Textoindependiente3"/>
        <w:spacing w:before="120"/>
        <w:ind w:left="795" w:right="61"/>
        <w:jc w:val="both"/>
        <w:rPr>
          <w:rFonts w:ascii="Tahoma" w:hAnsi="Tahoma" w:cs="Tahoma"/>
          <w:b w:val="0"/>
          <w:bCs w:val="0"/>
          <w:color w:val="000000" w:themeColor="text1"/>
          <w:kern w:val="0"/>
          <w:sz w:val="20"/>
          <w:lang w:eastAsia="es-ES_tradnl"/>
        </w:rPr>
      </w:pPr>
    </w:p>
    <w:p w14:paraId="490CD056" w14:textId="58E22AFF" w:rsidR="00314835" w:rsidRPr="001520AD" w:rsidRDefault="00960F55">
      <w:pPr>
        <w:pStyle w:val="Standard"/>
        <w:spacing w:before="28" w:after="28"/>
        <w:rPr>
          <w:rFonts w:ascii="Tahoma" w:hAnsi="Tahoma" w:cs="Tahoma"/>
          <w:color w:val="000000" w:themeColor="text1"/>
        </w:rPr>
      </w:pPr>
      <w:r w:rsidRPr="001520AD">
        <w:rPr>
          <w:rFonts w:ascii="Tahoma" w:hAnsi="Tahoma" w:cs="Tahoma"/>
          <w:color w:val="000000" w:themeColor="text1"/>
        </w:rPr>
        <w:t>En _____________a_de__________________202_</w:t>
      </w:r>
    </w:p>
    <w:p w14:paraId="4EE30783" w14:textId="77777777" w:rsidR="00960F55" w:rsidRPr="004E0F82" w:rsidRDefault="00960F55">
      <w:pPr>
        <w:pStyle w:val="Standard"/>
        <w:spacing w:before="28" w:after="28"/>
        <w:rPr>
          <w:rFonts w:ascii="Tahoma" w:hAnsi="Tahoma" w:cs="Tahoma"/>
          <w:color w:val="000000" w:themeColor="text1"/>
          <w:sz w:val="22"/>
          <w:szCs w:val="22"/>
        </w:rPr>
      </w:pPr>
    </w:p>
    <w:p w14:paraId="0344A441" w14:textId="68853C40" w:rsidR="00960F55" w:rsidRDefault="00960F55">
      <w:pPr>
        <w:pStyle w:val="Standard"/>
        <w:spacing w:before="28" w:after="28"/>
        <w:rPr>
          <w:rFonts w:ascii="Tahoma" w:hAnsi="Tahoma" w:cs="Tahoma"/>
          <w:color w:val="000000" w:themeColor="text1"/>
          <w:sz w:val="22"/>
          <w:szCs w:val="22"/>
        </w:rPr>
      </w:pPr>
      <w:r w:rsidRPr="004E0F82">
        <w:rPr>
          <w:rFonts w:ascii="Tahoma" w:hAnsi="Tahoma" w:cs="Tahoma"/>
          <w:color w:val="000000" w:themeColor="text1"/>
          <w:sz w:val="22"/>
          <w:szCs w:val="22"/>
        </w:rPr>
        <w:t>Firma :</w:t>
      </w:r>
    </w:p>
    <w:p w14:paraId="4DB7F8FC" w14:textId="77777777" w:rsidR="001520AD" w:rsidRDefault="001520AD">
      <w:pPr>
        <w:pStyle w:val="Standard"/>
        <w:spacing w:before="28" w:after="28"/>
        <w:rPr>
          <w:rFonts w:ascii="Tahoma" w:hAnsi="Tahoma" w:cs="Tahoma"/>
          <w:color w:val="000000" w:themeColor="text1"/>
          <w:sz w:val="22"/>
          <w:szCs w:val="22"/>
        </w:rPr>
      </w:pPr>
    </w:p>
    <w:p w14:paraId="5EB85B36" w14:textId="77777777" w:rsidR="001520AD" w:rsidRDefault="001520AD">
      <w:pPr>
        <w:pStyle w:val="Standard"/>
        <w:spacing w:before="28" w:after="28"/>
        <w:rPr>
          <w:rFonts w:ascii="Tahoma" w:hAnsi="Tahoma" w:cs="Tahoma"/>
          <w:color w:val="000000" w:themeColor="text1"/>
          <w:sz w:val="22"/>
          <w:szCs w:val="22"/>
        </w:rPr>
      </w:pPr>
    </w:p>
    <w:p w14:paraId="70622CA7" w14:textId="77777777" w:rsidR="001520AD" w:rsidRDefault="001520AD">
      <w:pPr>
        <w:pStyle w:val="Standard"/>
        <w:spacing w:before="28" w:after="28"/>
        <w:rPr>
          <w:rFonts w:ascii="Tahoma" w:hAnsi="Tahoma" w:cs="Tahoma"/>
          <w:color w:val="000000" w:themeColor="text1"/>
          <w:sz w:val="22"/>
          <w:szCs w:val="22"/>
        </w:rPr>
      </w:pPr>
    </w:p>
    <w:p w14:paraId="23B5ED56" w14:textId="77777777" w:rsidR="001520AD" w:rsidRDefault="001520AD">
      <w:pPr>
        <w:pStyle w:val="Standard"/>
        <w:spacing w:before="28" w:after="28"/>
        <w:rPr>
          <w:rFonts w:ascii="Tahoma" w:hAnsi="Tahoma" w:cs="Tahoma"/>
          <w:color w:val="000000" w:themeColor="text1"/>
          <w:sz w:val="22"/>
          <w:szCs w:val="22"/>
        </w:rPr>
      </w:pPr>
    </w:p>
    <w:p w14:paraId="4BAF86E7" w14:textId="77777777" w:rsidR="001520AD" w:rsidRDefault="001520AD">
      <w:pPr>
        <w:pStyle w:val="Standard"/>
        <w:spacing w:before="28" w:after="28"/>
        <w:rPr>
          <w:rFonts w:ascii="Tahoma" w:hAnsi="Tahoma" w:cs="Tahoma"/>
          <w:color w:val="000000" w:themeColor="text1"/>
        </w:rPr>
      </w:pPr>
    </w:p>
    <w:p w14:paraId="526FE0D9" w14:textId="4A38E20B" w:rsidR="00960F55" w:rsidRPr="001520AD" w:rsidRDefault="00960F55">
      <w:pPr>
        <w:pStyle w:val="Standard"/>
        <w:spacing w:before="28" w:after="28"/>
        <w:rPr>
          <w:rFonts w:ascii="Tahoma" w:hAnsi="Tahoma" w:cs="Tahoma"/>
          <w:color w:val="D9D9D9" w:themeColor="background1" w:themeShade="D9"/>
          <w:sz w:val="16"/>
          <w:szCs w:val="16"/>
        </w:rPr>
      </w:pPr>
      <w:r w:rsidRPr="001520AD">
        <w:rPr>
          <w:rFonts w:ascii="Tahoma" w:hAnsi="Tahoma" w:cs="Tahoma"/>
          <w:color w:val="D9D9D9" w:themeColor="background1" w:themeShade="D9"/>
          <w:sz w:val="16"/>
          <w:szCs w:val="16"/>
        </w:rPr>
        <w:t xml:space="preserve">Esta declaración se emite a efectos de acreditar la viabilidad del proyecto bajo los criterios técnicos de la plantilla </w:t>
      </w:r>
      <w:proofErr w:type="spellStart"/>
      <w:r w:rsidRPr="001520AD">
        <w:rPr>
          <w:rFonts w:ascii="Tahoma" w:hAnsi="Tahoma" w:cs="Tahoma"/>
          <w:color w:val="D9D9D9" w:themeColor="background1" w:themeShade="D9"/>
          <w:sz w:val="16"/>
          <w:szCs w:val="16"/>
        </w:rPr>
        <w:t>ANAVIA_Versión</w:t>
      </w:r>
      <w:proofErr w:type="spellEnd"/>
      <w:r w:rsidRPr="001520AD">
        <w:rPr>
          <w:rFonts w:ascii="Tahoma" w:hAnsi="Tahoma" w:cs="Tahoma"/>
          <w:color w:val="D9D9D9" w:themeColor="background1" w:themeShade="D9"/>
          <w:sz w:val="16"/>
          <w:szCs w:val="16"/>
        </w:rPr>
        <w:t xml:space="preserve"> 2026</w:t>
      </w:r>
    </w:p>
    <w:sectPr w:rsidR="00960F55" w:rsidRPr="001520AD">
      <w:headerReference w:type="default" r:id="rId9"/>
      <w:footerReference w:type="default" r:id="rId10"/>
      <w:pgSz w:w="12240" w:h="15840"/>
      <w:pgMar w:top="2051" w:right="1227" w:bottom="924" w:left="1134" w:header="7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087B" w14:textId="77777777" w:rsidR="00727F16" w:rsidRDefault="00727F16">
      <w:r>
        <w:separator/>
      </w:r>
    </w:p>
  </w:endnote>
  <w:endnote w:type="continuationSeparator" w:id="0">
    <w:p w14:paraId="1DFA439E" w14:textId="77777777" w:rsidR="00727F16" w:rsidRDefault="0072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charset w:val="00"/>
    <w:family w:val="swiss"/>
    <w:pitch w:val="variable"/>
  </w:font>
  <w:font w:name="Noto Sans HK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Calibri"/>
    <w:charset w:val="00"/>
    <w:family w:val="auto"/>
    <w:pitch w:val="variable"/>
    <w:sig w:usb0="800000AF" w:usb1="000078FB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DB18" w14:textId="77777777" w:rsidR="00B37658" w:rsidRDefault="00B37658">
    <w:pPr>
      <w:pStyle w:val="Piedepgina"/>
      <w:jc w:val="right"/>
    </w:pPr>
    <w:r>
      <w:rPr>
        <w:rFonts w:ascii="Source Sans Pro" w:hAnsi="Source Sans Pro"/>
      </w:rPr>
      <w:t xml:space="preserve">Página </w:t>
    </w:r>
    <w:r>
      <w:rPr>
        <w:rFonts w:ascii="Source Sans Pro" w:hAnsi="Source Sans Pro"/>
      </w:rPr>
      <w:fldChar w:fldCharType="begin"/>
    </w:r>
    <w:r>
      <w:rPr>
        <w:rFonts w:ascii="Source Sans Pro" w:hAnsi="Source Sans Pro"/>
      </w:rPr>
      <w:instrText xml:space="preserve"> PAGE </w:instrText>
    </w:r>
    <w:r>
      <w:rPr>
        <w:rFonts w:ascii="Source Sans Pro" w:hAnsi="Source Sans Pro"/>
      </w:rPr>
      <w:fldChar w:fldCharType="separate"/>
    </w:r>
    <w:r w:rsidR="00963C52">
      <w:rPr>
        <w:rFonts w:ascii="Source Sans Pro" w:hAnsi="Source Sans Pro"/>
        <w:noProof/>
      </w:rPr>
      <w:t>17</w:t>
    </w:r>
    <w:r>
      <w:rPr>
        <w:rFonts w:ascii="Source Sans Pro" w:hAnsi="Source Sans Pro"/>
      </w:rPr>
      <w:fldChar w:fldCharType="end"/>
    </w:r>
    <w:r>
      <w:rPr>
        <w:rFonts w:ascii="Source Sans Pro" w:hAnsi="Source Sans Pro"/>
      </w:rPr>
      <w:t xml:space="preserve"> de </w:t>
    </w:r>
    <w:r>
      <w:rPr>
        <w:rFonts w:ascii="Source Sans Pro" w:hAnsi="Source Sans Pro"/>
      </w:rPr>
      <w:fldChar w:fldCharType="begin"/>
    </w:r>
    <w:r>
      <w:rPr>
        <w:rFonts w:ascii="Source Sans Pro" w:hAnsi="Source Sans Pro"/>
      </w:rPr>
      <w:instrText xml:space="preserve"> NUMPAGES </w:instrText>
    </w:r>
    <w:r>
      <w:rPr>
        <w:rFonts w:ascii="Source Sans Pro" w:hAnsi="Source Sans Pro"/>
      </w:rPr>
      <w:fldChar w:fldCharType="separate"/>
    </w:r>
    <w:r w:rsidR="00963C52">
      <w:rPr>
        <w:rFonts w:ascii="Source Sans Pro" w:hAnsi="Source Sans Pro"/>
        <w:noProof/>
      </w:rPr>
      <w:t>17</w:t>
    </w:r>
    <w:r>
      <w:rPr>
        <w:rFonts w:ascii="Source Sans Pro" w:hAnsi="Source Sans P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459D" w14:textId="77777777" w:rsidR="00727F16" w:rsidRDefault="00727F16">
      <w:r>
        <w:rPr>
          <w:color w:val="000000"/>
        </w:rPr>
        <w:separator/>
      </w:r>
    </w:p>
  </w:footnote>
  <w:footnote w:type="continuationSeparator" w:id="0">
    <w:p w14:paraId="67758F32" w14:textId="77777777" w:rsidR="00727F16" w:rsidRDefault="00727F16">
      <w:r>
        <w:continuationSeparator/>
      </w:r>
    </w:p>
  </w:footnote>
  <w:footnote w:id="1">
    <w:p w14:paraId="14B4D001" w14:textId="77777777" w:rsidR="001520AD" w:rsidRDefault="001520AD" w:rsidP="001520AD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 xml:space="preserve">Esta aplicación, facilitada por el Grupo de Acción Local, cuenta con la autoría de Manuel C. Rodríguez </w:t>
      </w:r>
      <w:proofErr w:type="spellStart"/>
      <w:r>
        <w:t>Rodríguez</w:t>
      </w:r>
      <w:proofErr w:type="spellEnd"/>
      <w:r>
        <w:t>, doctor en economía aplicada por la Universidad de Almería, licenciado en ciencias económicas y empresariales por la Universidad de Granada, profesor asociado de la Universidad de Almería y autor de las aplicaciones Proyecto Funámbula, SAVIA, CREAR y CREA, aplicaciones que se han empleado, entre otras cuestiones, para determinar el análisis de viabilidad económico y financiero de las inversiones asociadas a solicitudes de ayuda.</w:t>
      </w:r>
    </w:p>
    <w:p w14:paraId="59599313" w14:textId="779C64D1" w:rsidR="001520AD" w:rsidRDefault="001520AD" w:rsidP="001520AD">
      <w:pPr>
        <w:pStyle w:val="Textonotapie"/>
        <w:jc w:val="both"/>
      </w:pPr>
      <w:r>
        <w:t xml:space="preserve">  En este caso, será necesario argumentar los datos que se indican en la hoja “Análisis de viabilidad financiero” del libro de cálculo “</w:t>
      </w:r>
      <w:proofErr w:type="spellStart"/>
      <w:r>
        <w:t>ANAVIA_Versión</w:t>
      </w:r>
      <w:proofErr w:type="spellEnd"/>
      <w:r>
        <w:t xml:space="preserve"> 2026”.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3BB7" w14:textId="087ED6CD" w:rsidR="00B37658" w:rsidRDefault="0097265D">
    <w:pPr>
      <w:pStyle w:val="Encabezado"/>
      <w:suppressLineNumbers/>
      <w:tabs>
        <w:tab w:val="clear" w:pos="8504"/>
        <w:tab w:val="left" w:pos="-3402"/>
        <w:tab w:val="right" w:pos="9810"/>
      </w:tabs>
      <w:ind w:right="-170"/>
    </w:pPr>
    <w:r>
      <w:rPr>
        <w:noProof/>
        <w:lang w:eastAsia="es-ES"/>
      </w:rPr>
      <w:drawing>
        <wp:inline distT="0" distB="0" distL="0" distR="0" wp14:anchorId="05032C6D" wp14:editId="351E045C">
          <wp:extent cx="6273165" cy="478155"/>
          <wp:effectExtent l="0" t="0" r="0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Firma email sin LEADER 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16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5D17D" w14:textId="77777777" w:rsidR="00B37658" w:rsidRDefault="00B37658">
    <w:pPr>
      <w:pStyle w:val="Encabezado"/>
      <w:jc w:val="right"/>
      <w:rPr>
        <w:rFonts w:ascii="NewsGotT" w:eastAsia="NewsGotT" w:hAnsi="NewsGotT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2F6"/>
    <w:multiLevelType w:val="multilevel"/>
    <w:tmpl w:val="A56C8B62"/>
    <w:styleLink w:val="WW8Num22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upperRoman"/>
      <w:lvlText w:val="."/>
      <w:lvlJc w:val="right"/>
      <w:pPr>
        <w:ind w:left="1260" w:hanging="180"/>
      </w:pPr>
      <w:rPr>
        <w:b w:val="0"/>
        <w:i w:val="0"/>
        <w:sz w:val="22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0E00D89"/>
    <w:multiLevelType w:val="multilevel"/>
    <w:tmpl w:val="EAD0CB64"/>
    <w:styleLink w:val="WW8Num15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" w15:restartNumberingAfterBreak="0">
    <w:nsid w:val="1B147777"/>
    <w:multiLevelType w:val="multilevel"/>
    <w:tmpl w:val="A51CCF7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E2772EA"/>
    <w:multiLevelType w:val="multilevel"/>
    <w:tmpl w:val="914A5916"/>
    <w:styleLink w:val="WW8Num5"/>
    <w:lvl w:ilvl="0">
      <w:numFmt w:val="bullet"/>
      <w:lvlText w:val=""/>
      <w:lvlJc w:val="left"/>
      <w:pPr>
        <w:ind w:left="1215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 w:cs="Wingdings"/>
      </w:rPr>
    </w:lvl>
  </w:abstractNum>
  <w:abstractNum w:abstractNumId="4" w15:restartNumberingAfterBreak="0">
    <w:nsid w:val="1EDD30DD"/>
    <w:multiLevelType w:val="multilevel"/>
    <w:tmpl w:val="9956E682"/>
    <w:styleLink w:val="WW8Num24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5" w15:restartNumberingAfterBreak="0">
    <w:nsid w:val="204123F7"/>
    <w:multiLevelType w:val="multilevel"/>
    <w:tmpl w:val="F75C40BE"/>
    <w:styleLink w:val="WW8Num2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29530631"/>
    <w:multiLevelType w:val="multilevel"/>
    <w:tmpl w:val="8C82CAE2"/>
    <w:lvl w:ilvl="0">
      <w:numFmt w:val="bullet"/>
      <w:lvlText w:val="‐"/>
      <w:lvlJc w:val="left"/>
      <w:pPr>
        <w:ind w:left="288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7" w15:restartNumberingAfterBreak="0">
    <w:nsid w:val="37C41683"/>
    <w:multiLevelType w:val="multilevel"/>
    <w:tmpl w:val="C9AC5ED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37CB2631"/>
    <w:multiLevelType w:val="multilevel"/>
    <w:tmpl w:val="D7C6761A"/>
    <w:styleLink w:val="WW8Num10"/>
    <w:lvl w:ilvl="0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9344B47"/>
    <w:multiLevelType w:val="multilevel"/>
    <w:tmpl w:val="46FA6DA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3BDD5799"/>
    <w:multiLevelType w:val="multilevel"/>
    <w:tmpl w:val="C076E3CE"/>
    <w:styleLink w:val="WW8Num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1" w15:restartNumberingAfterBreak="0">
    <w:nsid w:val="3E795A89"/>
    <w:multiLevelType w:val="multilevel"/>
    <w:tmpl w:val="265CE1A6"/>
    <w:styleLink w:val="WW8Num9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47E55068"/>
    <w:multiLevelType w:val="multilevel"/>
    <w:tmpl w:val="EED29AF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B0C4108"/>
    <w:multiLevelType w:val="multilevel"/>
    <w:tmpl w:val="FD0E8A98"/>
    <w:styleLink w:val="WW8Num3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4DF86FEB"/>
    <w:multiLevelType w:val="multilevel"/>
    <w:tmpl w:val="C464EC62"/>
    <w:styleLink w:val="WW8Num6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2BD6686"/>
    <w:multiLevelType w:val="multilevel"/>
    <w:tmpl w:val="DA00ADC6"/>
    <w:styleLink w:val="WW8Num17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6" w15:restartNumberingAfterBreak="0">
    <w:nsid w:val="52D32427"/>
    <w:multiLevelType w:val="multilevel"/>
    <w:tmpl w:val="43660C1E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5401782F"/>
    <w:multiLevelType w:val="multilevel"/>
    <w:tmpl w:val="CA246E4A"/>
    <w:styleLink w:val="WW8Num20"/>
    <w:lvl w:ilvl="0">
      <w:numFmt w:val="bullet"/>
      <w:lvlText w:val="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8" w15:restartNumberingAfterBreak="0">
    <w:nsid w:val="563A40BD"/>
    <w:multiLevelType w:val="multilevel"/>
    <w:tmpl w:val="A19660D6"/>
    <w:styleLink w:val="WW8Num14"/>
    <w:lvl w:ilvl="0">
      <w:numFmt w:val="bullet"/>
      <w:lvlText w:val="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9" w15:restartNumberingAfterBreak="0">
    <w:nsid w:val="5665266D"/>
    <w:multiLevelType w:val="multilevel"/>
    <w:tmpl w:val="CA8E39C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lang w:val="es-ES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78A05C4"/>
    <w:multiLevelType w:val="hybridMultilevel"/>
    <w:tmpl w:val="B038093C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89802CC"/>
    <w:multiLevelType w:val="multilevel"/>
    <w:tmpl w:val="E7428970"/>
    <w:styleLink w:val="WW8Num12"/>
    <w:lvl w:ilvl="0">
      <w:start w:val="2"/>
      <w:numFmt w:val="decimal"/>
      <w:lvlText w:val="%1"/>
      <w:lvlJc w:val="left"/>
      <w:pPr>
        <w:ind w:left="1170" w:hanging="111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2" w15:restartNumberingAfterBreak="0">
    <w:nsid w:val="5BF1043B"/>
    <w:multiLevelType w:val="multilevel"/>
    <w:tmpl w:val="10329B72"/>
    <w:styleLink w:val="WW8Num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5BF75F9C"/>
    <w:multiLevelType w:val="multilevel"/>
    <w:tmpl w:val="5C56B01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6A16208E"/>
    <w:multiLevelType w:val="multilevel"/>
    <w:tmpl w:val="556C681E"/>
    <w:styleLink w:val="WW8Num27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25" w15:restartNumberingAfterBreak="0">
    <w:nsid w:val="6FD333FA"/>
    <w:multiLevelType w:val="multilevel"/>
    <w:tmpl w:val="90186864"/>
    <w:styleLink w:val="WW8Num1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6" w15:restartNumberingAfterBreak="0">
    <w:nsid w:val="707B7A97"/>
    <w:multiLevelType w:val="multilevel"/>
    <w:tmpl w:val="8886E9CE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77A36964"/>
    <w:multiLevelType w:val="multilevel"/>
    <w:tmpl w:val="E8C463D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799F2039"/>
    <w:multiLevelType w:val="multilevel"/>
    <w:tmpl w:val="E580DE2C"/>
    <w:styleLink w:val="WW8Num26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" w15:restartNumberingAfterBreak="0">
    <w:nsid w:val="7AA67B6D"/>
    <w:multiLevelType w:val="multilevel"/>
    <w:tmpl w:val="CF0822C8"/>
    <w:lvl w:ilvl="0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FEA796C"/>
    <w:multiLevelType w:val="multilevel"/>
    <w:tmpl w:val="09263C64"/>
    <w:styleLink w:val="WW8Num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274748309">
    <w:abstractNumId w:val="23"/>
  </w:num>
  <w:num w:numId="2" w16cid:durableId="1543245932">
    <w:abstractNumId w:val="30"/>
  </w:num>
  <w:num w:numId="3" w16cid:durableId="10421033">
    <w:abstractNumId w:val="13"/>
  </w:num>
  <w:num w:numId="4" w16cid:durableId="299573968">
    <w:abstractNumId w:val="7"/>
  </w:num>
  <w:num w:numId="5" w16cid:durableId="951781916">
    <w:abstractNumId w:val="3"/>
  </w:num>
  <w:num w:numId="6" w16cid:durableId="1599675569">
    <w:abstractNumId w:val="14"/>
  </w:num>
  <w:num w:numId="7" w16cid:durableId="64764309">
    <w:abstractNumId w:val="12"/>
  </w:num>
  <w:num w:numId="8" w16cid:durableId="620452259">
    <w:abstractNumId w:val="10"/>
  </w:num>
  <w:num w:numId="9" w16cid:durableId="997004040">
    <w:abstractNumId w:val="11"/>
  </w:num>
  <w:num w:numId="10" w16cid:durableId="823621949">
    <w:abstractNumId w:val="8"/>
  </w:num>
  <w:num w:numId="11" w16cid:durableId="1343052731">
    <w:abstractNumId w:val="9"/>
  </w:num>
  <w:num w:numId="12" w16cid:durableId="2141682503">
    <w:abstractNumId w:val="21"/>
  </w:num>
  <w:num w:numId="13" w16cid:durableId="282154863">
    <w:abstractNumId w:val="25"/>
  </w:num>
  <w:num w:numId="14" w16cid:durableId="1112817829">
    <w:abstractNumId w:val="18"/>
  </w:num>
  <w:num w:numId="15" w16cid:durableId="1156533082">
    <w:abstractNumId w:val="1"/>
  </w:num>
  <w:num w:numId="16" w16cid:durableId="1458647116">
    <w:abstractNumId w:val="26"/>
  </w:num>
  <w:num w:numId="17" w16cid:durableId="1986469181">
    <w:abstractNumId w:val="15"/>
  </w:num>
  <w:num w:numId="18" w16cid:durableId="1604537513">
    <w:abstractNumId w:val="27"/>
  </w:num>
  <w:num w:numId="19" w16cid:durableId="1524593251">
    <w:abstractNumId w:val="16"/>
  </w:num>
  <w:num w:numId="20" w16cid:durableId="1115636522">
    <w:abstractNumId w:val="17"/>
  </w:num>
  <w:num w:numId="21" w16cid:durableId="1130128007">
    <w:abstractNumId w:val="5"/>
  </w:num>
  <w:num w:numId="22" w16cid:durableId="1329332948">
    <w:abstractNumId w:val="0"/>
  </w:num>
  <w:num w:numId="23" w16cid:durableId="1664551403">
    <w:abstractNumId w:val="22"/>
  </w:num>
  <w:num w:numId="24" w16cid:durableId="161049242">
    <w:abstractNumId w:val="4"/>
  </w:num>
  <w:num w:numId="25" w16cid:durableId="545218930">
    <w:abstractNumId w:val="2"/>
  </w:num>
  <w:num w:numId="26" w16cid:durableId="68844103">
    <w:abstractNumId w:val="28"/>
  </w:num>
  <w:num w:numId="27" w16cid:durableId="507058414">
    <w:abstractNumId w:val="24"/>
  </w:num>
  <w:num w:numId="28" w16cid:durableId="771702926">
    <w:abstractNumId w:val="19"/>
  </w:num>
  <w:num w:numId="29" w16cid:durableId="2031711113">
    <w:abstractNumId w:val="29"/>
  </w:num>
  <w:num w:numId="30" w16cid:durableId="862279589">
    <w:abstractNumId w:val="6"/>
  </w:num>
  <w:num w:numId="31" w16cid:durableId="220946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35"/>
    <w:rsid w:val="00020CE8"/>
    <w:rsid w:val="001520AD"/>
    <w:rsid w:val="00195DFA"/>
    <w:rsid w:val="00216139"/>
    <w:rsid w:val="002907F6"/>
    <w:rsid w:val="00314835"/>
    <w:rsid w:val="00340712"/>
    <w:rsid w:val="004E0F82"/>
    <w:rsid w:val="00727F16"/>
    <w:rsid w:val="008B5E42"/>
    <w:rsid w:val="008C653D"/>
    <w:rsid w:val="00960F55"/>
    <w:rsid w:val="00963C52"/>
    <w:rsid w:val="0097265D"/>
    <w:rsid w:val="00B37658"/>
    <w:rsid w:val="00CC26DB"/>
    <w:rsid w:val="00CD13B1"/>
    <w:rsid w:val="00E714F7"/>
    <w:rsid w:val="00EB14F6"/>
    <w:rsid w:val="00F0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090E1"/>
  <w15:docId w15:val="{0EDAE45A-43AE-4B43-887B-7DD35BB3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  <w:sz w:val="24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b/>
      <w:sz w:val="22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sz w:val="24"/>
    </w:rPr>
  </w:style>
  <w:style w:type="paragraph" w:styleId="Ttulo7">
    <w:name w:val="heading 7"/>
    <w:basedOn w:val="Standard"/>
    <w:next w:val="Standard"/>
    <w:pPr>
      <w:keepNext/>
      <w:outlineLvl w:val="6"/>
    </w:pPr>
    <w:rPr>
      <w:b/>
      <w:sz w:val="22"/>
      <w:vertAlign w:val="superscript"/>
    </w:rPr>
  </w:style>
  <w:style w:type="paragraph" w:styleId="Ttulo8">
    <w:name w:val="heading 8"/>
    <w:basedOn w:val="Standard"/>
    <w:next w:val="Standard"/>
    <w:pPr>
      <w:keepNext/>
      <w:outlineLvl w:val="7"/>
    </w:pPr>
    <w:rPr>
      <w:b/>
      <w:vertAlign w:val="superscript"/>
    </w:rPr>
  </w:style>
  <w:style w:type="paragraph" w:styleId="Ttulo9">
    <w:name w:val="heading 9"/>
    <w:basedOn w:val="Standard"/>
    <w:next w:val="Standard"/>
    <w:pPr>
      <w:keepNext/>
      <w:ind w:left="602"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pPr>
      <w:jc w:val="center"/>
    </w:pPr>
    <w:rPr>
      <w:b/>
      <w:sz w:val="24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comentario">
    <w:name w:val="annotation text"/>
    <w:basedOn w:val="Standard"/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sz w:val="22"/>
    </w:rPr>
  </w:style>
  <w:style w:type="paragraph" w:customStyle="1" w:styleId="Textbodyindent">
    <w:name w:val="Text body indent"/>
    <w:basedOn w:val="Standard"/>
    <w:pPr>
      <w:ind w:left="355" w:hanging="355"/>
      <w:jc w:val="both"/>
    </w:pPr>
    <w:rPr>
      <w:sz w:val="22"/>
    </w:rPr>
  </w:style>
  <w:style w:type="paragraph" w:customStyle="1" w:styleId="Footnote">
    <w:name w:val="Footnote"/>
    <w:basedOn w:val="Standard"/>
  </w:style>
  <w:style w:type="paragraph" w:styleId="Textoindependiente3">
    <w:name w:val="Body Text 3"/>
    <w:basedOn w:val="Standard"/>
    <w:rPr>
      <w:b/>
      <w:bCs/>
      <w:sz w:val="22"/>
    </w:rPr>
  </w:style>
  <w:style w:type="paragraph" w:styleId="Sangra2detindependiente">
    <w:name w:val="Body Text Indent 2"/>
    <w:basedOn w:val="Standard"/>
    <w:pPr>
      <w:spacing w:line="280" w:lineRule="exact"/>
      <w:ind w:left="460" w:hanging="460"/>
    </w:pPr>
  </w:style>
  <w:style w:type="paragraph" w:styleId="Sangra3detindependiente">
    <w:name w:val="Body Text Indent 3"/>
    <w:basedOn w:val="Standard"/>
    <w:pPr>
      <w:ind w:left="602" w:hanging="602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becera-Consejera">
    <w:name w:val="Cabecera - Consejería"/>
    <w:next w:val="Cabecera-Centrodirectivo"/>
    <w:pPr>
      <w:suppressAutoHyphens/>
      <w:spacing w:after="57"/>
    </w:pPr>
    <w:rPr>
      <w:rFonts w:ascii="Source Sans Pro SemiBold" w:eastAsia="Noto Sans HK Medium" w:hAnsi="Source Sans Pro SemiBold" w:cs="Source Sans Pro SemiBold"/>
      <w:sz w:val="18"/>
      <w:szCs w:val="17"/>
      <w:lang w:eastAsia="en-US"/>
    </w:rPr>
  </w:style>
  <w:style w:type="paragraph" w:customStyle="1" w:styleId="Cabecera-Centrodirectivo">
    <w:name w:val="Cabecera - Centro directivo"/>
    <w:pPr>
      <w:suppressAutoHyphens/>
      <w:spacing w:after="283"/>
    </w:pPr>
    <w:rPr>
      <w:rFonts w:ascii="Source Sans Pro" w:eastAsia="Noto Sans HK" w:hAnsi="Source Sans Pro" w:cs="Source Sans Pro"/>
      <w:sz w:val="18"/>
      <w:szCs w:val="16"/>
      <w:lang w:eastAsia="en-U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Wingdings" w:eastAsia="Wingdings" w:hAnsi="Wingdings" w:cs="Wingdings"/>
      <w:sz w:val="16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Wingdings" w:eastAsia="Wingdings" w:hAnsi="Wingdings" w:cs="Wingdings"/>
      <w:sz w:val="16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Wingdings" w:eastAsia="Wingdings" w:hAnsi="Wingdings" w:cs="Wingdings"/>
      <w:sz w:val="16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Wingdings" w:eastAsia="Wingdings" w:hAnsi="Wingdings" w:cs="Wingdings"/>
      <w:sz w:val="16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22z1">
    <w:name w:val="WW8Num22z1"/>
    <w:rPr>
      <w:b w:val="0"/>
      <w:i w:val="0"/>
      <w:sz w:val="22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rFonts w:ascii="Wingdings" w:eastAsia="Wingdings" w:hAnsi="Wingdings" w:cs="Wingdings"/>
      <w:sz w:val="20"/>
    </w:rPr>
  </w:style>
  <w:style w:type="character" w:customStyle="1" w:styleId="WW8Num26z0">
    <w:name w:val="WW8Num26z0"/>
    <w:rPr>
      <w:rFonts w:ascii="Wingdings" w:eastAsia="Wingdings" w:hAnsi="Wingdings" w:cs="Wingdings"/>
      <w:sz w:val="16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styleId="Refdecomentario">
    <w:name w:val="annotation reference"/>
    <w:basedOn w:val="Fuentedeprrafopredeter"/>
    <w:rPr>
      <w:sz w:val="16"/>
    </w:rPr>
  </w:style>
  <w:style w:type="character" w:customStyle="1" w:styleId="FootnoteSymbol">
    <w:name w:val="Footnote Symbol"/>
    <w:basedOn w:val="Fuentedeprrafopredete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customStyle="1" w:styleId="Mencinsinresolver1">
    <w:name w:val="Mención sin resolver1"/>
    <w:basedOn w:val="Fuentedeprrafopredeter"/>
    <w:rPr>
      <w:color w:val="605E5C"/>
      <w:shd w:val="clear" w:color="auto" w:fill="E1DFDD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0">
    <w:name w:val="WW8Num20"/>
    <w:basedOn w:val="Sinlista"/>
    <w:pPr>
      <w:numPr>
        <w:numId w:val="20"/>
      </w:numPr>
    </w:pPr>
  </w:style>
  <w:style w:type="numbering" w:customStyle="1" w:styleId="WW8Num21">
    <w:name w:val="WW8Num21"/>
    <w:basedOn w:val="Sinlista"/>
    <w:pPr>
      <w:numPr>
        <w:numId w:val="21"/>
      </w:numPr>
    </w:pPr>
  </w:style>
  <w:style w:type="numbering" w:customStyle="1" w:styleId="WW8Num22">
    <w:name w:val="WW8Num22"/>
    <w:basedOn w:val="Sinlista"/>
    <w:pPr>
      <w:numPr>
        <w:numId w:val="22"/>
      </w:numPr>
    </w:pPr>
  </w:style>
  <w:style w:type="numbering" w:customStyle="1" w:styleId="WW8Num23">
    <w:name w:val="WW8Num23"/>
    <w:basedOn w:val="Sinlista"/>
    <w:pPr>
      <w:numPr>
        <w:numId w:val="23"/>
      </w:numPr>
    </w:pPr>
  </w:style>
  <w:style w:type="numbering" w:customStyle="1" w:styleId="WW8Num24">
    <w:name w:val="WW8Num24"/>
    <w:basedOn w:val="Sinlista"/>
    <w:pPr>
      <w:numPr>
        <w:numId w:val="24"/>
      </w:numPr>
    </w:pPr>
  </w:style>
  <w:style w:type="numbering" w:customStyle="1" w:styleId="WW8Num25">
    <w:name w:val="WW8Num25"/>
    <w:basedOn w:val="Sinlista"/>
    <w:pPr>
      <w:numPr>
        <w:numId w:val="25"/>
      </w:numPr>
    </w:pPr>
  </w:style>
  <w:style w:type="numbering" w:customStyle="1" w:styleId="WW8Num26">
    <w:name w:val="WW8Num26"/>
    <w:basedOn w:val="Sinlista"/>
    <w:pPr>
      <w:numPr>
        <w:numId w:val="26"/>
      </w:numPr>
    </w:pPr>
  </w:style>
  <w:style w:type="numbering" w:customStyle="1" w:styleId="WW8Num27">
    <w:name w:val="WW8Num27"/>
    <w:basedOn w:val="Sinlista"/>
    <w:pPr>
      <w:numPr>
        <w:numId w:val="27"/>
      </w:numPr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520AD"/>
    <w:rPr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20AD"/>
    <w:rPr>
      <w:sz w:val="20"/>
      <w:szCs w:val="18"/>
    </w:rPr>
  </w:style>
  <w:style w:type="character" w:styleId="Refdenotaalpie">
    <w:name w:val="footnote reference"/>
    <w:basedOn w:val="Fuentedeprrafopredeter"/>
    <w:uiPriority w:val="99"/>
    <w:semiHidden/>
    <w:unhideWhenUsed/>
    <w:rsid w:val="00152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2F5-6D8A-4808-B92B-F736FEE6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solicitud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solicitud</dc:title>
  <dc:subject/>
  <dc:creator>ADR Campiña Jerez y Costa Noroeste</dc:creator>
  <dc:description/>
  <cp:lastModifiedBy>Manuel C. Rodríguez Rodríguez</cp:lastModifiedBy>
  <cp:revision>2</cp:revision>
  <cp:lastPrinted>2026-01-27T10:04:00Z</cp:lastPrinted>
  <dcterms:created xsi:type="dcterms:W3CDTF">2026-05-07T12:20:00Z</dcterms:created>
  <dcterms:modified xsi:type="dcterms:W3CDTF">2026-05-07T12:20:00Z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